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478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районного методического объединения </w:t>
      </w:r>
    </w:p>
    <w:p w:rsidR="00455478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учителей русского языка и литературы</w:t>
      </w:r>
    </w:p>
    <w:p w:rsidR="00455478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2024-2025 учебный год</w:t>
      </w:r>
    </w:p>
    <w:p w:rsidR="00B708A8" w:rsidRDefault="00B708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8A8" w:rsidRDefault="00B708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D02" w:rsidRPr="002F2340" w:rsidRDefault="00772D02" w:rsidP="002F2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2F2340" w:rsidRPr="002F2340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образования обучающихся </w:t>
      </w:r>
      <w:r w:rsidR="002F2340">
        <w:rPr>
          <w:rFonts w:ascii="Times New Roman" w:hAnsi="Times New Roman" w:cs="Times New Roman"/>
          <w:sz w:val="24"/>
          <w:szCs w:val="24"/>
        </w:rPr>
        <w:t xml:space="preserve">ООО и </w:t>
      </w:r>
      <w:proofErr w:type="gramStart"/>
      <w:r w:rsidR="002F2340">
        <w:rPr>
          <w:rFonts w:ascii="Times New Roman" w:hAnsi="Times New Roman" w:cs="Times New Roman"/>
          <w:sz w:val="24"/>
          <w:szCs w:val="24"/>
        </w:rPr>
        <w:t xml:space="preserve">СОО </w:t>
      </w:r>
      <w:r w:rsidR="002F2340" w:rsidRPr="002F2340">
        <w:rPr>
          <w:rFonts w:ascii="Times New Roman" w:hAnsi="Times New Roman" w:cs="Times New Roman"/>
          <w:sz w:val="24"/>
          <w:szCs w:val="24"/>
        </w:rPr>
        <w:t xml:space="preserve"> через</w:t>
      </w:r>
      <w:proofErr w:type="gramEnd"/>
      <w:r w:rsidR="002F2340" w:rsidRPr="002F2340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2F2340">
        <w:rPr>
          <w:rFonts w:ascii="Times New Roman" w:hAnsi="Times New Roman" w:cs="Times New Roman"/>
          <w:sz w:val="24"/>
          <w:szCs w:val="24"/>
        </w:rPr>
        <w:t xml:space="preserve"> </w:t>
      </w:r>
      <w:r w:rsidR="002F2340" w:rsidRPr="002F2340">
        <w:rPr>
          <w:rFonts w:ascii="Times New Roman" w:hAnsi="Times New Roman" w:cs="Times New Roman"/>
          <w:sz w:val="24"/>
          <w:szCs w:val="24"/>
        </w:rPr>
        <w:t>профессиональных компетенций педагогов.</w:t>
      </w:r>
    </w:p>
    <w:p w:rsidR="00772D02" w:rsidRPr="00772D02" w:rsidRDefault="00B708A8" w:rsidP="00B708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D0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772D02" w:rsidRPr="00772D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72D02" w:rsidRDefault="00B708A8" w:rsidP="00772D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D02">
        <w:rPr>
          <w:rFonts w:ascii="Times New Roman" w:hAnsi="Times New Roman" w:cs="Times New Roman"/>
          <w:sz w:val="24"/>
          <w:szCs w:val="24"/>
        </w:rPr>
        <w:t xml:space="preserve">способствовать эффективной реализации педагогами и руководителями образовательных организаций инициатив и проектов, направленных на развитие личностных качеств обучающихся в соответствии с приоритетами государственной политики в области воспитания; </w:t>
      </w:r>
    </w:p>
    <w:p w:rsidR="00772D02" w:rsidRDefault="00B708A8" w:rsidP="00772D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D02">
        <w:rPr>
          <w:rFonts w:ascii="Times New Roman" w:hAnsi="Times New Roman" w:cs="Times New Roman"/>
          <w:sz w:val="24"/>
          <w:szCs w:val="24"/>
        </w:rPr>
        <w:t xml:space="preserve">обеспечить научно-методическое сопровождение педагогов и руководителей образовательных организаций района для качественной организации работы в соответствии с федеральными образовательными программами и обновлёнными федеральными государственными образовательными стандартами; </w:t>
      </w:r>
    </w:p>
    <w:p w:rsidR="00772D02" w:rsidRDefault="00B708A8" w:rsidP="00772D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D02">
        <w:rPr>
          <w:rFonts w:ascii="Times New Roman" w:hAnsi="Times New Roman" w:cs="Times New Roman"/>
          <w:sz w:val="24"/>
          <w:szCs w:val="24"/>
        </w:rPr>
        <w:t>организовать адресную методическую поддержку образовательных организаций, управленческих и педагогических команд</w:t>
      </w:r>
      <w:r w:rsidR="002F2340">
        <w:rPr>
          <w:rFonts w:ascii="Times New Roman" w:hAnsi="Times New Roman" w:cs="Times New Roman"/>
          <w:sz w:val="24"/>
          <w:szCs w:val="24"/>
        </w:rPr>
        <w:t xml:space="preserve"> в</w:t>
      </w:r>
      <w:r w:rsidRPr="00772D02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 и </w:t>
      </w:r>
      <w:r w:rsidR="002F2340">
        <w:rPr>
          <w:rFonts w:ascii="Times New Roman" w:hAnsi="Times New Roman" w:cs="Times New Roman"/>
          <w:sz w:val="24"/>
          <w:szCs w:val="24"/>
        </w:rPr>
        <w:t xml:space="preserve">обеспечении </w:t>
      </w:r>
      <w:r w:rsidRPr="00772D02">
        <w:rPr>
          <w:rFonts w:ascii="Times New Roman" w:hAnsi="Times New Roman" w:cs="Times New Roman"/>
          <w:sz w:val="24"/>
          <w:szCs w:val="24"/>
        </w:rPr>
        <w:t>качеств</w:t>
      </w:r>
      <w:r w:rsidR="002F2340">
        <w:rPr>
          <w:rFonts w:ascii="Times New Roman" w:hAnsi="Times New Roman" w:cs="Times New Roman"/>
          <w:sz w:val="24"/>
          <w:szCs w:val="24"/>
        </w:rPr>
        <w:t>а</w:t>
      </w:r>
      <w:r w:rsidRPr="00772D02">
        <w:rPr>
          <w:rFonts w:ascii="Times New Roman" w:hAnsi="Times New Roman" w:cs="Times New Roman"/>
          <w:sz w:val="24"/>
          <w:szCs w:val="24"/>
        </w:rPr>
        <w:t xml:space="preserve"> его результатов;</w:t>
      </w:r>
    </w:p>
    <w:p w:rsidR="00B708A8" w:rsidRPr="00772D02" w:rsidRDefault="00B708A8" w:rsidP="00772D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D02">
        <w:rPr>
          <w:rFonts w:ascii="Times New Roman" w:hAnsi="Times New Roman" w:cs="Times New Roman"/>
          <w:sz w:val="24"/>
          <w:szCs w:val="24"/>
        </w:rPr>
        <w:t>осуществлять поддержку и развитие личностных и профессиональных компетенций педагогических работников на основе механизмов персонализации обучения и научно-методического сопровождения (выстраивание</w:t>
      </w:r>
      <w:r w:rsidRPr="00772D02">
        <w:rPr>
          <w:rFonts w:ascii="Times New Roman" w:hAnsi="Times New Roman" w:cs="Times New Roman"/>
          <w:sz w:val="24"/>
          <w:szCs w:val="24"/>
        </w:rPr>
        <w:t xml:space="preserve"> </w:t>
      </w:r>
      <w:r w:rsidRPr="00772D02">
        <w:rPr>
          <w:rFonts w:ascii="Times New Roman" w:hAnsi="Times New Roman" w:cs="Times New Roman"/>
          <w:sz w:val="24"/>
          <w:szCs w:val="24"/>
        </w:rPr>
        <w:t>индивидуальных маршрутов профессионального роста, дистанционная</w:t>
      </w:r>
      <w:r w:rsidRPr="00772D02">
        <w:rPr>
          <w:rFonts w:ascii="Times New Roman" w:hAnsi="Times New Roman" w:cs="Times New Roman"/>
          <w:sz w:val="24"/>
          <w:szCs w:val="24"/>
        </w:rPr>
        <w:t xml:space="preserve"> </w:t>
      </w:r>
      <w:r w:rsidRPr="00772D02">
        <w:rPr>
          <w:rFonts w:ascii="Times New Roman" w:hAnsi="Times New Roman" w:cs="Times New Roman"/>
          <w:sz w:val="24"/>
          <w:szCs w:val="24"/>
        </w:rPr>
        <w:t>поддержка, организация работы профессиональных педагогических сообществ, в</w:t>
      </w:r>
      <w:r w:rsidRPr="00772D02">
        <w:rPr>
          <w:rFonts w:ascii="Times New Roman" w:hAnsi="Times New Roman" w:cs="Times New Roman"/>
          <w:sz w:val="24"/>
          <w:szCs w:val="24"/>
        </w:rPr>
        <w:t xml:space="preserve"> </w:t>
      </w:r>
      <w:r w:rsidRPr="00772D02">
        <w:rPr>
          <w:rFonts w:ascii="Times New Roman" w:hAnsi="Times New Roman" w:cs="Times New Roman"/>
          <w:sz w:val="24"/>
          <w:szCs w:val="24"/>
        </w:rPr>
        <w:t>т.ч. сетевых</w:t>
      </w:r>
      <w:r w:rsidR="00772D02">
        <w:rPr>
          <w:rFonts w:ascii="Times New Roman" w:hAnsi="Times New Roman" w:cs="Times New Roman"/>
          <w:sz w:val="24"/>
          <w:szCs w:val="24"/>
        </w:rPr>
        <w:t>)</w:t>
      </w:r>
    </w:p>
    <w:p w:rsidR="00455478" w:rsidRPr="00B708A8" w:rsidRDefault="00455478" w:rsidP="00B7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915" w:type="dxa"/>
        <w:tblInd w:w="-998" w:type="dxa"/>
        <w:tblLook w:val="04A0" w:firstRow="1" w:lastRow="0" w:firstColumn="1" w:lastColumn="0" w:noHBand="0" w:noVBand="1"/>
      </w:tblPr>
      <w:tblGrid>
        <w:gridCol w:w="769"/>
        <w:gridCol w:w="6012"/>
        <w:gridCol w:w="2484"/>
        <w:gridCol w:w="1650"/>
      </w:tblGrid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030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4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32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семинар руководителей ШМО учителей русского языка и литературы «Основные направления деятельности МО учителей русского языка и литературы в 2024-2025 учебном году».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о составе ШМО. 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сочинений: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 – 15.09.2024 – школьный этап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16.09.2024 – районный этап 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конкурса: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s://vks.apkpro.ru/?ysclid=lx6bm1bzki710058914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https://vks.apkpro.ru/?ysclid=lx6bm1bzki710058914</w:t>
              </w:r>
            </w:hyperlink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455478" w:rsidRPr="002F234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«Анализ результатов городского сочинения в 10 классе. Подготовка к ИС в 11 классе».</w:t>
            </w:r>
          </w:p>
        </w:tc>
        <w:tc>
          <w:tcPr>
            <w:tcW w:w="2484" w:type="dxa"/>
          </w:tcPr>
          <w:p w:rsidR="00455478" w:rsidRPr="002F234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41</w:t>
            </w:r>
          </w:p>
          <w:p w:rsidR="0056319C" w:rsidRDefault="0056319C" w:rsidP="0056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ОУ Приморского района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72D02" w:rsidRPr="002F2340">
              <w:rPr>
                <w:rFonts w:ascii="Times New Roman" w:hAnsi="Times New Roman" w:cs="Times New Roman"/>
                <w:sz w:val="24"/>
                <w:szCs w:val="24"/>
              </w:rPr>
              <w:t>экспертно-творческих групп</w:t>
            </w: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инновационной деятельности по </w:t>
            </w:r>
            <w:r w:rsidR="00772D02"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направлениям: </w:t>
            </w: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772D02" w:rsidRPr="002F23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772D02" w:rsidRPr="002F23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</w:t>
            </w:r>
            <w:r w:rsidR="00772D02"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и развитие креативного мышления; Пушкинское наследие и современность (к 225-летию со дня рождения А.С. Пушкина); организация подготовки к ВПР по русскому языку; </w:t>
            </w:r>
            <w:r w:rsidR="002F2340"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2F2340" w:rsidRPr="002F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учащихся к итоговому сочинению; актуальные вопросы преемственности НОО и ООО.</w:t>
            </w:r>
            <w:r w:rsidR="00772D02"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455478" w:rsidRDefault="002F2340" w:rsidP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ИМЦ Приморского района, ОУ района </w:t>
            </w:r>
          </w:p>
        </w:tc>
        <w:tc>
          <w:tcPr>
            <w:tcW w:w="1632" w:type="dxa"/>
          </w:tcPr>
          <w:p w:rsidR="00455478" w:rsidRDefault="0077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ОУ </w:t>
            </w:r>
            <w:r w:rsidR="002F2340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55478">
        <w:trPr>
          <w:trHeight w:val="276"/>
        </w:trPr>
        <w:tc>
          <w:tcPr>
            <w:tcW w:w="769" w:type="dxa"/>
            <w:vMerge w:val="restart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030" w:type="dxa"/>
            <w:vMerge w:val="restart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</w:t>
            </w:r>
            <w:r w:rsidR="002F2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«Актуальные вопросы подготовки учащихся к ГИА по русскому языку и литературе».</w:t>
            </w:r>
          </w:p>
        </w:tc>
        <w:tc>
          <w:tcPr>
            <w:tcW w:w="2484" w:type="dxa"/>
            <w:vMerge w:val="restart"/>
          </w:tcPr>
          <w:p w:rsidR="00455478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АППО </w:t>
            </w:r>
          </w:p>
        </w:tc>
        <w:tc>
          <w:tcPr>
            <w:tcW w:w="1632" w:type="dxa"/>
            <w:vMerge w:val="restart"/>
          </w:tcPr>
          <w:p w:rsidR="00455478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ОУ Приморского района 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 (по спискам)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городского конкурса чтецов «Дети читают классику детям»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Положение о конкурсе: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://gymn32.ru/dchkd_docs/docs/dchkd_2023.pdf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http://gymn32.ru/dchkd_docs/docs/dchkd_2023.pdf</w:t>
              </w:r>
            </w:hyperlink>
          </w:p>
          <w:p w:rsidR="00455478" w:rsidRDefault="0045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«Актуальные вопросы преемственности НОО и ООО»</w:t>
            </w:r>
            <w:r w:rsidR="002F2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56319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428, 601, 53</w:t>
            </w:r>
            <w:r w:rsidR="00563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5478" w:rsidRDefault="0056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ОУ Приморского района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«Актуальные вопросы подготовки к ВПР по русскому языку и литературе»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ГБОУ 601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«Миссия Учителя», посвященная памяти И.А. Мухиной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66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 (по спискам)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городского конкурса «Дети читают классику детям» 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32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Василеостровского района  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районного этапа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r w:rsidR="002F2340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</w:t>
            </w: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="002F2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 к ЕГЭ по литературе»</w:t>
            </w:r>
            <w:r w:rsidR="002F2340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ИМЦ Красносельского ра</w:t>
            </w:r>
            <w:r w:rsidR="0056319C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r w:rsidR="002F2340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ОУ Приморского района 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«Русский медвежонок: языкознание для всех» и «Астра: природоведение для всех»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2F2340">
        <w:tc>
          <w:tcPr>
            <w:tcW w:w="769" w:type="dxa"/>
          </w:tcPr>
          <w:p w:rsidR="002F2340" w:rsidRDefault="002F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0" w:type="dxa"/>
          </w:tcPr>
          <w:p w:rsidR="002F2340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«Обучение различным видам письменных работ учащихся». </w:t>
            </w:r>
          </w:p>
        </w:tc>
        <w:tc>
          <w:tcPr>
            <w:tcW w:w="2484" w:type="dxa"/>
          </w:tcPr>
          <w:p w:rsidR="002F2340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2F2340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ОУ Приморского района 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«Подготовка к ОГЭ по литературе»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ОУ Приморского района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заочного этапа Региональной конференции исследовательских и творческих работ в области гуманитарной культуры «ЛИХАЧЁВСКИЕ ЧТЕНИЯ»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страницу конференции: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http://sch047.aptrg.gov.spb.ru/regionalnaja-konferencija-issledovatelskih-i-tvorcheskih-rabot-v-oblas/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http://sch047.aptrg.gov.spb.ru/regionalnaja-konferencija-issledovatelskih-i-tvorcheskih-rabot-v-oblas/</w:t>
              </w:r>
            </w:hyperlink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47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Петроградского района 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«Читательское пространство Санкт-Петербурга и школьники: шаг навстречу».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гимназия 56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Районный этап Фестиваля «Петербургский урок»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Приморского района</w:t>
            </w:r>
          </w:p>
        </w:tc>
        <w:tc>
          <w:tcPr>
            <w:tcW w:w="1632" w:type="dxa"/>
          </w:tcPr>
          <w:p w:rsidR="00455478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ОУ Приморского района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«Без срока давности».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Конкурса: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spbappo.ru/bez-sroka-davnosti/?ysclid=lx6ckcpbol328521254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https://spbappo.ru/bez-sroka-davnosti/?ysclid=lx6ckcpbol328521254</w:t>
              </w:r>
            </w:hyperlink>
          </w:p>
          <w:p w:rsidR="00455478" w:rsidRDefault="0045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района, 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Приморского</w:t>
            </w:r>
          </w:p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 для молодых педагогов «Проектирование урока с применением технологии формирующего оценивания»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 ОУ района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 Региональной конференции «Лихачевские чтения»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47 Петроградского района 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научно-практическая конференция, посвящённая памяти В.Н. Ивлевой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«Без срока давности».</w:t>
            </w:r>
          </w:p>
          <w:p w:rsidR="00455478" w:rsidRDefault="0045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ИМЦ Приморского района 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«Формирование и развитие читательской грамотности и креативного мышления на уроках русского языка и литературы»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ОУ Приморского района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этап Региональной конференции «Лихачевские чтения»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47 Петроградского района 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чтения памяти И.С. Грачевой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ПМОФ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в ОУ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методическая школа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ПФМЛ 239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научно-практическая конференция «Современные стратегии чтения и понимания текстов разной функциональности» 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47 Петроградского района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молодых и опытных педагогов «Современный урок литературы в школе»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ОУ Приморского района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ИМЦ Петроградского района 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городского сочинения в 10 классах. 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455478" w:rsidRPr="002F234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банка успешных образовательных практик учителей русского языка и литературы Приморского района СПб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32" w:type="dxa"/>
          </w:tcPr>
          <w:p w:rsidR="00455478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ОУ Приморского района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455478" w:rsidRPr="002F234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инновационной деятельности по </w:t>
            </w:r>
            <w:r w:rsidR="002F2340" w:rsidRPr="002F234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направлениям. 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32" w:type="dxa"/>
          </w:tcPr>
          <w:p w:rsidR="00455478" w:rsidRDefault="002F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экспертно-творческих групп</w:t>
            </w:r>
          </w:p>
        </w:tc>
      </w:tr>
      <w:tr w:rsidR="00455478">
        <w:tc>
          <w:tcPr>
            <w:tcW w:w="10915" w:type="dxa"/>
            <w:gridSpan w:val="4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455478">
        <w:tc>
          <w:tcPr>
            <w:tcW w:w="769" w:type="dxa"/>
          </w:tcPr>
          <w:p w:rsidR="0045547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ШМО учителей русского языка и литературы</w:t>
            </w:r>
          </w:p>
        </w:tc>
        <w:tc>
          <w:tcPr>
            <w:tcW w:w="2484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эл. почте</w:t>
            </w:r>
          </w:p>
          <w:p w:rsidR="00455478" w:rsidRPr="00B708A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mailto:metodruslit@yandex.ru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metodruslit</w:t>
              </w:r>
              <w:r w:rsidRPr="00B708A8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708A8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55478" w:rsidRDefault="0045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55478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455478" w:rsidRDefault="00455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54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4088" w:rsidRDefault="00534088">
      <w:pPr>
        <w:spacing w:after="0" w:line="240" w:lineRule="auto"/>
      </w:pPr>
      <w:r>
        <w:separator/>
      </w:r>
    </w:p>
  </w:endnote>
  <w:endnote w:type="continuationSeparator" w:id="0">
    <w:p w:rsidR="00534088" w:rsidRDefault="0053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4088" w:rsidRDefault="00534088">
      <w:pPr>
        <w:spacing w:after="0" w:line="240" w:lineRule="auto"/>
      </w:pPr>
      <w:r>
        <w:separator/>
      </w:r>
    </w:p>
  </w:footnote>
  <w:footnote w:type="continuationSeparator" w:id="0">
    <w:p w:rsidR="00534088" w:rsidRDefault="0053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E377B"/>
    <w:multiLevelType w:val="hybridMultilevel"/>
    <w:tmpl w:val="2BA4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8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78"/>
    <w:rsid w:val="001872C4"/>
    <w:rsid w:val="002F2340"/>
    <w:rsid w:val="00455478"/>
    <w:rsid w:val="00534088"/>
    <w:rsid w:val="0056319C"/>
    <w:rsid w:val="00772D02"/>
    <w:rsid w:val="00B7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A931"/>
  <w15:docId w15:val="{435DF7F4-2B09-4F7B-9F16-8768B87D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32.ru/dchkd_docs/docs/dchkd_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s.apkpro.ru/?ysclid=lx6bm1bzki7100589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ruslit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pbappo.ru/bez-sroka-davnosti/?ysclid=lx6ckcpbol328521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047.aptrg.gov.spb.ru/regionalnaja-konferencija-issledovatelskih-i-tvorcheskih-rabot-v-obl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2024-09-26T19:08:00Z</dcterms:created>
  <dcterms:modified xsi:type="dcterms:W3CDTF">2024-09-26T19:08:00Z</dcterms:modified>
</cp:coreProperties>
</file>